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984" w:rsidRDefault="000D3984" w:rsidP="000D398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984" w:rsidRDefault="000D3984" w:rsidP="000D39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УПОРНЕНСКОГО СЕЛЬСКОГО ПОСЕЛЕНИЯ ПАВЛОВСКОГО РАЙОНА</w:t>
      </w:r>
    </w:p>
    <w:p w:rsidR="000D3984" w:rsidRDefault="000D3984" w:rsidP="000D39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984" w:rsidRDefault="000D3984" w:rsidP="000D39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D3984" w:rsidRDefault="000D3984" w:rsidP="000D3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3984" w:rsidRDefault="000D3984" w:rsidP="000D398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05.05.2017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44</w:t>
      </w:r>
    </w:p>
    <w:p w:rsidR="000D3984" w:rsidRDefault="000D3984" w:rsidP="000D3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х.Упорный</w:t>
      </w:r>
      <w:proofErr w:type="spellEnd"/>
    </w:p>
    <w:p w:rsidR="000D3984" w:rsidRDefault="000D3984" w:rsidP="000D39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984" w:rsidRDefault="000D3984" w:rsidP="000D39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( уточнении) адреса объекту недвижимого имущества, расположенного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D3984" w:rsidRDefault="000D3984" w:rsidP="000D39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0D3984" w:rsidRDefault="000D3984" w:rsidP="000D39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984" w:rsidRDefault="000D3984" w:rsidP="000D39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№ 06.10.2015 года № 64 «Об утверждении административного регламента по предоставлению муниципальной услуги «Присвоение, изменение и аннулирование адресов» в целях приведения в соответствие адресного хозяйства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п о с т а н о в л я ю:</w:t>
      </w:r>
    </w:p>
    <w:p w:rsidR="000D3984" w:rsidRDefault="000D3984" w:rsidP="000D39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связи с формированием земельного участка в границах кадастрового квартала 23:24:0401001, ориентировочная площадь 7040 кв. метров, расположенного в Краснодарском крае, Павловском районе, хутор Упорный по улице Заречная, присвоить адрес вновь образованному земельному участку.</w:t>
      </w:r>
    </w:p>
    <w:p w:rsidR="000D3984" w:rsidRDefault="000D3984" w:rsidP="000D39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2.Считать вновь образованный земельный участок, находящийся в границах кадастрового квартала 23:24:0401001, ориентировочной площадью 1044 кв. метров, категория земель- земли населенных пунктов, расположенным по адресу: Российская Федерация, Краснодарский край, Павловский район, хутор Упорный, улица Заречная, 4а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984" w:rsidRDefault="000D3984" w:rsidP="000D39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Диане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Захидовне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Мороз</w:t>
      </w:r>
      <w:r>
        <w:rPr>
          <w:rFonts w:ascii="Times New Roman" w:hAnsi="Times New Roman" w:cs="Times New Roman"/>
          <w:sz w:val="28"/>
          <w:szCs w:val="28"/>
        </w:rPr>
        <w:t xml:space="preserve"> обратиться в орган кадастрового учета с заявлением о постановке на государственный кадастровый учет вышеназванного земельного участка, указанного в пункте 2 настоящего постановления.</w:t>
      </w:r>
    </w:p>
    <w:p w:rsidR="000D3984" w:rsidRDefault="000D3984" w:rsidP="000D39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выполнением настоящего постановления оставляю за собой.</w:t>
      </w:r>
    </w:p>
    <w:p w:rsidR="000D3984" w:rsidRDefault="000D3984" w:rsidP="000D39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5.Постановление вступает в силу со дня его подписания.</w:t>
      </w:r>
    </w:p>
    <w:p w:rsidR="000D3984" w:rsidRDefault="000D3984" w:rsidP="000D39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3984" w:rsidRDefault="000D3984" w:rsidP="000D3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D3984" w:rsidRDefault="000D3984" w:rsidP="000D3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Б.В. Тыщенко</w:t>
      </w:r>
    </w:p>
    <w:p w:rsidR="00254911" w:rsidRDefault="00254911"/>
    <w:sectPr w:rsidR="00254911" w:rsidSect="000D398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12"/>
    <w:rsid w:val="000D3984"/>
    <w:rsid w:val="00254911"/>
    <w:rsid w:val="00866312"/>
    <w:rsid w:val="00E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5637"/>
  <w15:chartTrackingRefBased/>
  <w15:docId w15:val="{F543CB17-A93A-4F44-BDBD-E1FC13F5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D39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3</cp:revision>
  <cp:lastPrinted>2017-05-05T12:05:00Z</cp:lastPrinted>
  <dcterms:created xsi:type="dcterms:W3CDTF">2017-05-05T12:03:00Z</dcterms:created>
  <dcterms:modified xsi:type="dcterms:W3CDTF">2017-05-05T12:06:00Z</dcterms:modified>
</cp:coreProperties>
</file>