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1C019B08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1E2DCA">
        <w:rPr>
          <w:rFonts w:ascii="Times New Roman" w:hAnsi="Times New Roman"/>
          <w:b w:val="0"/>
          <w:sz w:val="28"/>
          <w:szCs w:val="28"/>
        </w:rPr>
        <w:t>26.01.2022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E2DCA">
        <w:rPr>
          <w:rFonts w:ascii="Times New Roman" w:hAnsi="Times New Roman"/>
          <w:b w:val="0"/>
          <w:sz w:val="28"/>
          <w:szCs w:val="28"/>
        </w:rPr>
        <w:t>9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7DCCA185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0131FA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 силу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B4585F"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400EBF78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21 декабря 2017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146</w:t>
      </w:r>
      <w:r w:rsidR="000131FA">
        <w:rPr>
          <w:rFonts w:ascii="Times New Roman" w:hAnsi="Times New Roman"/>
          <w:bCs/>
          <w:sz w:val="28"/>
          <w:szCs w:val="28"/>
        </w:rPr>
        <w:t xml:space="preserve"> «Об </w:t>
      </w:r>
      <w:r>
        <w:rPr>
          <w:rFonts w:ascii="Times New Roman" w:hAnsi="Times New Roman"/>
          <w:bCs/>
          <w:sz w:val="28"/>
          <w:szCs w:val="28"/>
        </w:rPr>
        <w:t>установлении предельных максимальных размеров земельных участков, предоставляемых субъектам малого и среднего предпринимательства для организации сельской усадьбы в малых населенных пунктах на территории Упорненского сельского поселения Павловского района» признать утратившим силу.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А.В.Браславец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570F0"/>
    <w:rsid w:val="00065A3A"/>
    <w:rsid w:val="000E1807"/>
    <w:rsid w:val="000E66F0"/>
    <w:rsid w:val="00137954"/>
    <w:rsid w:val="001643E8"/>
    <w:rsid w:val="00165B1F"/>
    <w:rsid w:val="00195FB5"/>
    <w:rsid w:val="001E2DCA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85F"/>
    <w:rsid w:val="00B827E5"/>
    <w:rsid w:val="00BC56D5"/>
    <w:rsid w:val="00BD6504"/>
    <w:rsid w:val="00C52012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18</cp:revision>
  <cp:lastPrinted>2022-01-26T12:40:00Z</cp:lastPrinted>
  <dcterms:created xsi:type="dcterms:W3CDTF">2020-01-29T12:09:00Z</dcterms:created>
  <dcterms:modified xsi:type="dcterms:W3CDTF">2022-01-26T12:41:00Z</dcterms:modified>
</cp:coreProperties>
</file>